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60" w:before="0" w:lineRule="auto"/>
        <w:rPr/>
      </w:pPr>
      <w:bookmarkStart w:colFirst="0" w:colLast="0" w:name="_3d25becsd3pw" w:id="0"/>
      <w:bookmarkEnd w:id="0"/>
      <w:r w:rsidDel="00000000" w:rsidR="00000000" w:rsidRPr="00000000">
        <w:rPr>
          <w:rtl w:val="0"/>
        </w:rPr>
        <w:t xml:space="preserve">Practitioner Partner Pilot Feedback Form (text version)</w:t>
      </w:r>
    </w:p>
    <w:p w:rsidR="00000000" w:rsidDel="00000000" w:rsidP="00000000" w:rsidRDefault="00000000" w:rsidRPr="00000000" w14:paraId="00000002">
      <w:pPr>
        <w:rPr>
          <w:rFonts w:ascii="Arial" w:cs="Arial" w:eastAsia="Arial" w:hAnsi="Arial"/>
          <w:color w:val="000000"/>
          <w:sz w:val="24"/>
          <w:szCs w:val="24"/>
          <w:highlight w:val="green"/>
        </w:rPr>
      </w:pPr>
      <w:r w:rsidDel="00000000" w:rsidR="00000000" w:rsidRPr="00000000">
        <w:rPr>
          <w:rtl w:val="0"/>
        </w:rPr>
      </w:r>
    </w:p>
    <w:p w:rsidR="00000000" w:rsidDel="00000000" w:rsidP="00000000" w:rsidRDefault="00000000" w:rsidRPr="00000000" w14:paraId="00000003">
      <w:pPr>
        <w:rPr>
          <w:color w:val="000000"/>
          <w:sz w:val="24"/>
          <w:szCs w:val="24"/>
        </w:rPr>
      </w:pPr>
      <w:r w:rsidDel="00000000" w:rsidR="00000000" w:rsidRPr="00000000">
        <w:rPr>
          <w:color w:val="000000"/>
          <w:sz w:val="24"/>
          <w:szCs w:val="24"/>
          <w:rtl w:val="0"/>
        </w:rPr>
        <w:t xml:space="preserve">As outlined in the </w:t>
      </w:r>
      <w:hyperlink r:id="rId6">
        <w:r w:rsidDel="00000000" w:rsidR="00000000" w:rsidRPr="00000000">
          <w:rPr>
            <w:b w:val="1"/>
            <w:bCs w:val="1"/>
            <w:color w:val="1155cc"/>
            <w:sz w:val="24"/>
            <w:szCs w:val="24"/>
            <w:u w:val="single"/>
            <w:rtl w:val="0"/>
          </w:rPr>
          <w:t xml:space="preserve">Piloting Guidance for Practitioner Partners</w:t>
        </w:r>
      </w:hyperlink>
      <w:r w:rsidDel="00000000" w:rsidR="00000000" w:rsidRPr="00000000">
        <w:rPr>
          <w:color w:val="000000"/>
          <w:sz w:val="24"/>
          <w:szCs w:val="24"/>
          <w:rtl w:val="0"/>
        </w:rPr>
        <w:t xml:space="preserve">, facilitators of pilot sessions need to submit their final feedback and reflections using our </w:t>
      </w:r>
      <w:hyperlink r:id="rId7">
        <w:r w:rsidDel="00000000" w:rsidR="00000000" w:rsidRPr="00000000">
          <w:rPr>
            <w:b w:val="1"/>
            <w:bCs w:val="1"/>
            <w:color w:val="1155cc"/>
            <w:sz w:val="24"/>
            <w:szCs w:val="24"/>
            <w:u w:val="single"/>
            <w:rtl w:val="0"/>
          </w:rPr>
          <w:t xml:space="preserve">online</w:t>
        </w:r>
      </w:hyperlink>
      <w:hyperlink r:id="rId8">
        <w:r w:rsidDel="00000000" w:rsidR="00000000" w:rsidRPr="00000000">
          <w:rPr>
            <w:color w:val="1155cc"/>
            <w:sz w:val="24"/>
            <w:szCs w:val="24"/>
            <w:u w:val="single"/>
            <w:rtl w:val="0"/>
          </w:rPr>
          <w:t xml:space="preserve"> </w:t>
        </w:r>
      </w:hyperlink>
      <w:hyperlink r:id="rId9">
        <w:r w:rsidDel="00000000" w:rsidR="00000000" w:rsidRPr="00000000">
          <w:rPr>
            <w:b w:val="1"/>
            <w:bCs w:val="1"/>
            <w:color w:val="1155cc"/>
            <w:sz w:val="24"/>
            <w:szCs w:val="24"/>
            <w:u w:val="single"/>
            <w:rtl w:val="0"/>
          </w:rPr>
          <w:t xml:space="preserve">Practitioner Partner Pilot Feedback Form</w:t>
        </w:r>
      </w:hyperlink>
      <w:r w:rsidDel="00000000" w:rsidR="00000000" w:rsidRPr="00000000">
        <w:rPr>
          <w:b w:val="1"/>
          <w:bCs w:val="1"/>
          <w:color w:val="000000"/>
          <w:sz w:val="24"/>
          <w:szCs w:val="24"/>
          <w:rtl w:val="0"/>
        </w:rPr>
        <w:t xml:space="preserve"> </w:t>
      </w:r>
      <w:r w:rsidDel="00000000" w:rsidR="00000000" w:rsidRPr="00000000">
        <w:rPr>
          <w:color w:val="000000"/>
          <w:sz w:val="24"/>
          <w:szCs w:val="24"/>
          <w:rtl w:val="0"/>
        </w:rPr>
        <w:t xml:space="preserve">after they have delivered each pilot. </w:t>
      </w:r>
    </w:p>
    <w:p w:rsidR="00000000" w:rsidDel="00000000" w:rsidP="00000000" w:rsidRDefault="00000000" w:rsidRPr="00000000" w14:paraId="00000004">
      <w:pPr>
        <w:spacing w:before="200" w:lineRule="auto"/>
        <w:rPr>
          <w:color w:val="000000"/>
          <w:sz w:val="24"/>
          <w:szCs w:val="24"/>
        </w:rPr>
      </w:pPr>
      <w:r w:rsidDel="00000000" w:rsidR="00000000" w:rsidRPr="00000000">
        <w:rPr>
          <w:color w:val="000000"/>
          <w:sz w:val="24"/>
          <w:szCs w:val="24"/>
          <w:rtl w:val="0"/>
        </w:rPr>
        <w:t xml:space="preserve">Because we are interested in your reflections from throughout the piloting process, we encourage you to begin capturing notes and reflections at the planning stage. To support this, and to make submitting the final form more straightforward, this document contains the same questions that appear on the online form. </w:t>
      </w:r>
    </w:p>
    <w:p w:rsidR="00000000" w:rsidDel="00000000" w:rsidP="00000000" w:rsidRDefault="00000000" w:rsidRPr="00000000" w14:paraId="00000005">
      <w:pPr>
        <w:spacing w:after="240" w:before="240" w:lineRule="auto"/>
        <w:rPr>
          <w:rFonts w:ascii="Arial" w:cs="Arial" w:eastAsia="Arial" w:hAnsi="Arial"/>
          <w:color w:val="000000"/>
          <w:sz w:val="24"/>
          <w:szCs w:val="24"/>
        </w:rPr>
      </w:pPr>
      <w:r w:rsidDel="00000000" w:rsidR="00000000" w:rsidRPr="00000000">
        <w:rPr>
          <w:color w:val="000000"/>
          <w:sz w:val="24"/>
          <w:szCs w:val="24"/>
          <w:rtl w:val="0"/>
        </w:rPr>
        <w:t xml:space="preserve">Once you have identified which interventions you plan to pilot, you should save one version of this document locally for each intervention that you are piloting. You can use these documents to capture your notes and reflections throughout the process, and as the basis for your final online feedback submission for each intervention.</w:t>
      </w:r>
      <w:r w:rsidDel="00000000" w:rsidR="00000000" w:rsidRPr="00000000">
        <w:rPr>
          <w:rtl w:val="0"/>
        </w:rPr>
      </w:r>
    </w:p>
    <w:p w:rsidR="00000000" w:rsidDel="00000000" w:rsidP="00000000" w:rsidRDefault="00000000" w:rsidRPr="00000000" w14:paraId="00000006">
      <w:pPr>
        <w:rPr>
          <w:rFonts w:ascii="Arial" w:cs="Arial" w:eastAsia="Arial" w:hAnsi="Arial"/>
          <w:color w:val="000000"/>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Style w:val="Heading2"/>
        <w:rPr/>
      </w:pPr>
      <w:bookmarkStart w:colFirst="0" w:colLast="0" w:name="_vwr6zahsghmu" w:id="1"/>
      <w:bookmarkEnd w:id="1"/>
      <w:r w:rsidDel="00000000" w:rsidR="00000000" w:rsidRPr="00000000">
        <w:rPr>
          <w:rtl w:val="0"/>
        </w:rPr>
        <w:t xml:space="preserve">Section 1: About the Pilot</w:t>
      </w:r>
    </w:p>
    <w:p w:rsidR="00000000" w:rsidDel="00000000" w:rsidP="00000000" w:rsidRDefault="00000000" w:rsidRPr="00000000" w14:paraId="00000008">
      <w:pPr>
        <w:pStyle w:val="Heading3"/>
        <w:rPr/>
      </w:pPr>
      <w:bookmarkStart w:colFirst="0" w:colLast="0" w:name="_862pdi9z669s" w:id="2"/>
      <w:bookmarkEnd w:id="2"/>
      <w:r w:rsidDel="00000000" w:rsidR="00000000" w:rsidRPr="00000000">
        <w:rPr>
          <w:rtl w:val="0"/>
        </w:rPr>
        <w:t xml:space="preserve">1.1 Facilitator name</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Heading3"/>
        <w:rPr/>
      </w:pPr>
      <w:bookmarkStart w:colFirst="0" w:colLast="0" w:name="_jnj58dhcl7sy" w:id="3"/>
      <w:bookmarkEnd w:id="3"/>
      <w:r w:rsidDel="00000000" w:rsidR="00000000" w:rsidRPr="00000000">
        <w:rPr>
          <w:rtl w:val="0"/>
        </w:rPr>
        <w:t xml:space="preserve">1.2 Institution</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3"/>
        <w:rPr/>
      </w:pPr>
      <w:bookmarkStart w:colFirst="0" w:colLast="0" w:name="_9wz47etr3oo0" w:id="4"/>
      <w:bookmarkEnd w:id="4"/>
      <w:r w:rsidDel="00000000" w:rsidR="00000000" w:rsidRPr="00000000">
        <w:rPr>
          <w:rtl w:val="0"/>
        </w:rPr>
        <w:t xml:space="preserve">1.3 Intervention Piloted</w:t>
      </w:r>
    </w:p>
    <w:p w:rsidR="00000000" w:rsidDel="00000000" w:rsidP="00000000" w:rsidRDefault="00000000" w:rsidRPr="00000000" w14:paraId="0000000D">
      <w:pPr>
        <w:numPr>
          <w:ilvl w:val="0"/>
          <w:numId w:val="2"/>
        </w:numPr>
        <w:ind w:left="720" w:hanging="360"/>
        <w:rPr/>
      </w:pPr>
      <w:r w:rsidDel="00000000" w:rsidR="00000000" w:rsidRPr="00000000">
        <w:rPr>
          <w:rtl w:val="0"/>
        </w:rPr>
        <w:t xml:space="preserve">Giving feedback on PGR writing</w:t>
      </w:r>
    </w:p>
    <w:p w:rsidR="00000000" w:rsidDel="00000000" w:rsidP="00000000" w:rsidRDefault="00000000" w:rsidRPr="00000000" w14:paraId="0000000E">
      <w:pPr>
        <w:numPr>
          <w:ilvl w:val="0"/>
          <w:numId w:val="2"/>
        </w:numPr>
        <w:ind w:left="720" w:hanging="360"/>
        <w:rPr/>
      </w:pPr>
      <w:r w:rsidDel="00000000" w:rsidR="00000000" w:rsidRPr="00000000">
        <w:rPr>
          <w:rtl w:val="0"/>
        </w:rPr>
        <w:t xml:space="preserve">Supporting PGRs with writing</w:t>
      </w:r>
    </w:p>
    <w:p w:rsidR="00000000" w:rsidDel="00000000" w:rsidP="00000000" w:rsidRDefault="00000000" w:rsidRPr="00000000" w14:paraId="0000000F">
      <w:pPr>
        <w:numPr>
          <w:ilvl w:val="0"/>
          <w:numId w:val="2"/>
        </w:numPr>
        <w:ind w:left="720" w:hanging="360"/>
        <w:rPr/>
      </w:pPr>
      <w:r w:rsidDel="00000000" w:rsidR="00000000" w:rsidRPr="00000000">
        <w:rPr>
          <w:rtl w:val="0"/>
        </w:rPr>
        <w:t xml:space="preserve">Supporting PGR development beyond the project</w:t>
      </w:r>
    </w:p>
    <w:p w:rsidR="00000000" w:rsidDel="00000000" w:rsidP="00000000" w:rsidRDefault="00000000" w:rsidRPr="00000000" w14:paraId="00000010">
      <w:pPr>
        <w:numPr>
          <w:ilvl w:val="0"/>
          <w:numId w:val="2"/>
        </w:numPr>
        <w:ind w:left="720" w:hanging="360"/>
        <w:rPr/>
      </w:pPr>
      <w:r w:rsidDel="00000000" w:rsidR="00000000" w:rsidRPr="00000000">
        <w:rPr>
          <w:rtl w:val="0"/>
        </w:rPr>
        <w:t xml:space="preserve">Let’s talk about preparing candidates for doctoral examination</w:t>
      </w:r>
    </w:p>
    <w:p w:rsidR="00000000" w:rsidDel="00000000" w:rsidP="00000000" w:rsidRDefault="00000000" w:rsidRPr="00000000" w14:paraId="00000011">
      <w:pPr>
        <w:numPr>
          <w:ilvl w:val="0"/>
          <w:numId w:val="2"/>
        </w:numPr>
        <w:ind w:left="720" w:hanging="360"/>
        <w:rPr/>
      </w:pPr>
      <w:r w:rsidDel="00000000" w:rsidR="00000000" w:rsidRPr="00000000">
        <w:rPr>
          <w:rtl w:val="0"/>
        </w:rPr>
        <w:t xml:space="preserve">Supporting Reflective Practice and Recognition of Research Supervision</w:t>
      </w:r>
    </w:p>
    <w:p w:rsidR="00000000" w:rsidDel="00000000" w:rsidP="00000000" w:rsidRDefault="00000000" w:rsidRPr="00000000" w14:paraId="00000012">
      <w:pPr>
        <w:numPr>
          <w:ilvl w:val="0"/>
          <w:numId w:val="2"/>
        </w:numPr>
        <w:ind w:left="720" w:hanging="360"/>
        <w:rPr/>
      </w:pPr>
      <w:r w:rsidDel="00000000" w:rsidR="00000000" w:rsidRPr="00000000">
        <w:rPr>
          <w:rtl w:val="0"/>
        </w:rPr>
        <w:t xml:space="preserve">Establishing boundaries and building rapport with PGRs</w:t>
      </w:r>
    </w:p>
    <w:p w:rsidR="00000000" w:rsidDel="00000000" w:rsidP="00000000" w:rsidRDefault="00000000" w:rsidRPr="00000000" w14:paraId="00000013">
      <w:pPr>
        <w:numPr>
          <w:ilvl w:val="0"/>
          <w:numId w:val="2"/>
        </w:numPr>
        <w:ind w:left="720" w:hanging="360"/>
        <w:rPr/>
      </w:pPr>
      <w:r w:rsidDel="00000000" w:rsidR="00000000" w:rsidRPr="00000000">
        <w:rPr>
          <w:rtl w:val="0"/>
        </w:rPr>
        <w:t xml:space="preserve">Supporting international doctoral candidates: Facilitating peer conversations</w:t>
      </w:r>
    </w:p>
    <w:p w:rsidR="00000000" w:rsidDel="00000000" w:rsidP="00000000" w:rsidRDefault="00000000" w:rsidRPr="00000000" w14:paraId="00000014">
      <w:pPr>
        <w:numPr>
          <w:ilvl w:val="0"/>
          <w:numId w:val="2"/>
        </w:numPr>
        <w:ind w:left="720" w:hanging="360"/>
        <w:rPr/>
      </w:pPr>
      <w:r w:rsidDel="00000000" w:rsidR="00000000" w:rsidRPr="00000000">
        <w:rPr>
          <w:rtl w:val="0"/>
        </w:rPr>
        <w:t xml:space="preserve">Delivering engaging workshops on doctoral policies and processes</w:t>
      </w:r>
    </w:p>
    <w:p w:rsidR="00000000" w:rsidDel="00000000" w:rsidP="00000000" w:rsidRDefault="00000000" w:rsidRPr="00000000" w14:paraId="00000015">
      <w:pPr>
        <w:numPr>
          <w:ilvl w:val="0"/>
          <w:numId w:val="2"/>
        </w:numPr>
        <w:ind w:left="720" w:hanging="360"/>
        <w:rPr/>
      </w:pPr>
      <w:r w:rsidDel="00000000" w:rsidR="00000000" w:rsidRPr="00000000">
        <w:rPr>
          <w:rtl w:val="0"/>
        </w:rPr>
        <w:t xml:space="preserve">Designing an impactful induction for doctoral supervisors</w:t>
      </w:r>
    </w:p>
    <w:p w:rsidR="00000000" w:rsidDel="00000000" w:rsidP="00000000" w:rsidRDefault="00000000" w:rsidRPr="00000000" w14:paraId="00000016">
      <w:pPr>
        <w:numPr>
          <w:ilvl w:val="0"/>
          <w:numId w:val="2"/>
        </w:numPr>
        <w:ind w:left="720" w:hanging="360"/>
        <w:rPr/>
      </w:pPr>
      <w:r w:rsidDel="00000000" w:rsidR="00000000" w:rsidRPr="00000000">
        <w:rPr>
          <w:rtl w:val="0"/>
        </w:rPr>
        <w:t xml:space="preserve">Supervisor Peer Mentoring Circles Programme</w:t>
      </w:r>
    </w:p>
    <w:p w:rsidR="00000000" w:rsidDel="00000000" w:rsidP="00000000" w:rsidRDefault="00000000" w:rsidRPr="00000000" w14:paraId="00000017">
      <w:pPr>
        <w:numPr>
          <w:ilvl w:val="0"/>
          <w:numId w:val="2"/>
        </w:numPr>
        <w:ind w:left="720" w:hanging="360"/>
        <w:rPr/>
      </w:pPr>
      <w:r w:rsidDel="00000000" w:rsidR="00000000" w:rsidRPr="00000000">
        <w:rPr>
          <w:rtl w:val="0"/>
        </w:rPr>
        <w:t xml:space="preserve">Supervising together: Clarifying the co-supervisor role</w:t>
      </w:r>
    </w:p>
    <w:p w:rsidR="00000000" w:rsidDel="00000000" w:rsidP="00000000" w:rsidRDefault="00000000" w:rsidRPr="00000000" w14:paraId="00000018">
      <w:pPr>
        <w:numPr>
          <w:ilvl w:val="0"/>
          <w:numId w:val="2"/>
        </w:numPr>
        <w:ind w:left="720" w:hanging="360"/>
        <w:rPr/>
      </w:pPr>
      <w:r w:rsidDel="00000000" w:rsidR="00000000" w:rsidRPr="00000000">
        <w:rPr>
          <w:rtl w:val="0"/>
        </w:rPr>
        <w:t xml:space="preserve">Enhancing collaboration and aligning expectations in team supervision</w:t>
      </w:r>
    </w:p>
    <w:p w:rsidR="00000000" w:rsidDel="00000000" w:rsidP="00000000" w:rsidRDefault="00000000" w:rsidRPr="00000000" w14:paraId="00000019">
      <w:pPr>
        <w:numPr>
          <w:ilvl w:val="0"/>
          <w:numId w:val="2"/>
        </w:numPr>
        <w:ind w:left="720" w:hanging="360"/>
        <w:rPr/>
      </w:pPr>
      <w:r w:rsidDel="00000000" w:rsidR="00000000" w:rsidRPr="00000000">
        <w:rPr>
          <w:rtl w:val="0"/>
        </w:rPr>
        <w:t xml:space="preserve">Giving consistent feedback in supervisor teams</w:t>
      </w:r>
    </w:p>
    <w:p w:rsidR="00000000" w:rsidDel="00000000" w:rsidP="00000000" w:rsidRDefault="00000000" w:rsidRPr="00000000" w14:paraId="0000001A">
      <w:pPr>
        <w:numPr>
          <w:ilvl w:val="0"/>
          <w:numId w:val="2"/>
        </w:numPr>
        <w:ind w:left="720" w:hanging="360"/>
        <w:rPr/>
      </w:pPr>
      <w:r w:rsidDel="00000000" w:rsidR="00000000" w:rsidRPr="00000000">
        <w:rPr>
          <w:rtl w:val="0"/>
        </w:rPr>
        <w:t xml:space="preserve">Supervisory roles and approaches: Who are you as a supervisor?</w:t>
      </w:r>
    </w:p>
    <w:p w:rsidR="00000000" w:rsidDel="00000000" w:rsidP="00000000" w:rsidRDefault="00000000" w:rsidRPr="00000000" w14:paraId="0000001B">
      <w:pPr>
        <w:numPr>
          <w:ilvl w:val="0"/>
          <w:numId w:val="2"/>
        </w:numPr>
        <w:ind w:left="720" w:hanging="360"/>
        <w:rPr/>
      </w:pPr>
      <w:r w:rsidDel="00000000" w:rsidR="00000000" w:rsidRPr="00000000">
        <w:rPr>
          <w:rtl w:val="0"/>
        </w:rPr>
        <w:t xml:space="preserve">Exploring supervisor approaches: Becoming a flexible supervisor</w:t>
      </w:r>
    </w:p>
    <w:p w:rsidR="00000000" w:rsidDel="00000000" w:rsidP="00000000" w:rsidRDefault="00000000" w:rsidRPr="00000000" w14:paraId="0000001C">
      <w:pPr>
        <w:numPr>
          <w:ilvl w:val="0"/>
          <w:numId w:val="2"/>
        </w:numPr>
        <w:ind w:left="720" w:hanging="360"/>
        <w:rPr/>
      </w:pPr>
      <w:r w:rsidDel="00000000" w:rsidR="00000000" w:rsidRPr="00000000">
        <w:rPr>
          <w:rtl w:val="0"/>
        </w:rPr>
        <w:t xml:space="preserve">Meta-communication in research supervision</w:t>
      </w:r>
    </w:p>
    <w:p w:rsidR="00000000" w:rsidDel="00000000" w:rsidP="00000000" w:rsidRDefault="00000000" w:rsidRPr="00000000" w14:paraId="0000001D">
      <w:pPr>
        <w:numPr>
          <w:ilvl w:val="0"/>
          <w:numId w:val="2"/>
        </w:numPr>
        <w:ind w:left="720" w:hanging="360"/>
        <w:rPr/>
      </w:pPr>
      <w:r w:rsidDel="00000000" w:rsidR="00000000" w:rsidRPr="00000000">
        <w:rPr>
          <w:rtl w:val="0"/>
        </w:rPr>
        <w:t xml:space="preserve">Supporting doctoral candidates: How to enhance self-efficacy</w:t>
      </w:r>
    </w:p>
    <w:p w:rsidR="00000000" w:rsidDel="00000000" w:rsidP="00000000" w:rsidRDefault="00000000" w:rsidRPr="00000000" w14:paraId="0000001E">
      <w:pPr>
        <w:numPr>
          <w:ilvl w:val="0"/>
          <w:numId w:val="2"/>
        </w:numPr>
        <w:ind w:left="720" w:hanging="360"/>
        <w:rPr/>
      </w:pPr>
      <w:r w:rsidDel="00000000" w:rsidR="00000000" w:rsidRPr="00000000">
        <w:rPr>
          <w:rtl w:val="0"/>
        </w:rPr>
        <w:t xml:space="preserve">Other</w:t>
      </w:r>
    </w:p>
    <w:p w:rsidR="00000000" w:rsidDel="00000000" w:rsidP="00000000" w:rsidRDefault="00000000" w:rsidRPr="00000000" w14:paraId="0000001F">
      <w:pPr>
        <w:pStyle w:val="Heading3"/>
        <w:rPr/>
      </w:pPr>
      <w:bookmarkStart w:colFirst="0" w:colLast="0" w:name="_6uo4jihfxpdk" w:id="5"/>
      <w:bookmarkEnd w:id="5"/>
      <w:r w:rsidDel="00000000" w:rsidR="00000000" w:rsidRPr="00000000">
        <w:rPr>
          <w:rtl w:val="0"/>
        </w:rPr>
        <w:t xml:space="preserve">1.4. If you selected 'Other' please specify which intervention(s) you used and how they were combined (if relevant)</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3"/>
        <w:rPr/>
      </w:pPr>
      <w:bookmarkStart w:colFirst="0" w:colLast="0" w:name="_9iwoz0n8995q" w:id="6"/>
      <w:bookmarkEnd w:id="6"/>
      <w:r w:rsidDel="00000000" w:rsidR="00000000" w:rsidRPr="00000000">
        <w:rPr>
          <w:rtl w:val="0"/>
        </w:rPr>
        <w:t xml:space="preserve">1.5 Date(s) of Pilot</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3"/>
        <w:rPr/>
      </w:pPr>
      <w:bookmarkStart w:colFirst="0" w:colLast="0" w:name="_l0vpxm4maosp" w:id="7"/>
      <w:bookmarkEnd w:id="7"/>
      <w:r w:rsidDel="00000000" w:rsidR="00000000" w:rsidRPr="00000000">
        <w:rPr>
          <w:rtl w:val="0"/>
        </w:rPr>
        <w:t xml:space="preserve">1.6 Total number of attendees/participants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2"/>
        <w:rPr/>
      </w:pPr>
      <w:bookmarkStart w:colFirst="0" w:colLast="0" w:name="_ne5nxm7d0krr" w:id="8"/>
      <w:bookmarkEnd w:id="8"/>
      <w:r w:rsidDel="00000000" w:rsidR="00000000" w:rsidRPr="00000000">
        <w:rPr>
          <w:rtl w:val="0"/>
        </w:rPr>
        <w:t xml:space="preserve">Section 2: Participants </w:t>
      </w:r>
    </w:p>
    <w:p w:rsidR="00000000" w:rsidDel="00000000" w:rsidP="00000000" w:rsidRDefault="00000000" w:rsidRPr="00000000" w14:paraId="00000026">
      <w:pPr>
        <w:rPr/>
      </w:pPr>
      <w:r w:rsidDel="00000000" w:rsidR="00000000" w:rsidRPr="00000000">
        <w:rPr>
          <w:rtl w:val="0"/>
        </w:rPr>
        <w:t xml:space="preserve">Please provide a high-level summary of the participant group.</w:t>
      </w:r>
    </w:p>
    <w:p w:rsidR="00000000" w:rsidDel="00000000" w:rsidP="00000000" w:rsidRDefault="00000000" w:rsidRPr="00000000" w14:paraId="00000027">
      <w:pPr>
        <w:pStyle w:val="Heading3"/>
        <w:rPr/>
      </w:pPr>
      <w:bookmarkStart w:colFirst="0" w:colLast="0" w:name="_6sv1dievgsla" w:id="9"/>
      <w:bookmarkEnd w:id="9"/>
      <w:r w:rsidDel="00000000" w:rsidR="00000000" w:rsidRPr="00000000">
        <w:rPr>
          <w:rtl w:val="0"/>
        </w:rPr>
        <w:t xml:space="preserve">2.1 School, Faculty or Departments represented by the participants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3"/>
        <w:rPr/>
      </w:pPr>
      <w:bookmarkStart w:colFirst="0" w:colLast="0" w:name="_c8sruc1iby4a" w:id="10"/>
      <w:bookmarkEnd w:id="10"/>
      <w:r w:rsidDel="00000000" w:rsidR="00000000" w:rsidRPr="00000000">
        <w:rPr>
          <w:rtl w:val="0"/>
        </w:rPr>
        <w:t xml:space="preserve">2.2 Participant Career Stage</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pStyle w:val="Heading3"/>
        <w:rPr/>
      </w:pPr>
      <w:bookmarkStart w:colFirst="0" w:colLast="0" w:name="_k6ewv9g0yl1f" w:id="11"/>
      <w:bookmarkEnd w:id="11"/>
      <w:r w:rsidDel="00000000" w:rsidR="00000000" w:rsidRPr="00000000">
        <w:rPr>
          <w:rtl w:val="0"/>
        </w:rPr>
        <w:t xml:space="preserve">2.3 Please describe your criteria for the career classifications</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pStyle w:val="Heading3"/>
        <w:rPr/>
      </w:pPr>
      <w:bookmarkStart w:colFirst="0" w:colLast="0" w:name="_9wtfoch3hc5w" w:id="12"/>
      <w:bookmarkEnd w:id="12"/>
      <w:r w:rsidDel="00000000" w:rsidR="00000000" w:rsidRPr="00000000">
        <w:rPr>
          <w:rtl w:val="0"/>
        </w:rPr>
        <w:t xml:space="preserve">2.4 How were the participants recruited or selected for the session</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2"/>
        <w:rPr/>
      </w:pPr>
      <w:bookmarkStart w:colFirst="0" w:colLast="0" w:name="_u9auy3m2q1b7" w:id="13"/>
      <w:bookmarkEnd w:id="13"/>
      <w:r w:rsidDel="00000000" w:rsidR="00000000" w:rsidRPr="00000000">
        <w:rPr>
          <w:rtl w:val="0"/>
        </w:rPr>
        <w:t xml:space="preserve">Section 3: Facilitator reflections</w:t>
      </w:r>
    </w:p>
    <w:p w:rsidR="00000000" w:rsidDel="00000000" w:rsidP="00000000" w:rsidRDefault="00000000" w:rsidRPr="00000000" w14:paraId="00000034">
      <w:pPr>
        <w:rPr/>
      </w:pPr>
      <w:r w:rsidDel="00000000" w:rsidR="00000000" w:rsidRPr="00000000">
        <w:rPr>
          <w:rtl w:val="0"/>
        </w:rPr>
        <w:t xml:space="preserve">Your personal observations and feedback on preparing for and delivering the intervention.</w:t>
      </w:r>
    </w:p>
    <w:p w:rsidR="00000000" w:rsidDel="00000000" w:rsidP="00000000" w:rsidRDefault="00000000" w:rsidRPr="00000000" w14:paraId="00000035">
      <w:pPr>
        <w:pStyle w:val="Heading3"/>
        <w:rPr/>
      </w:pPr>
      <w:bookmarkStart w:colFirst="0" w:colLast="0" w:name="_u7lm0o7gxa7t" w:id="14"/>
      <w:bookmarkEnd w:id="14"/>
      <w:r w:rsidDel="00000000" w:rsidR="00000000" w:rsidRPr="00000000">
        <w:rPr>
          <w:rtl w:val="0"/>
        </w:rPr>
        <w:t xml:space="preserve">3.1 How confident did you feel using the facilitator materials provided? Were there elements about which you were unsure?</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Style w:val="Heading3"/>
        <w:rPr/>
      </w:pPr>
      <w:bookmarkStart w:colFirst="0" w:colLast="0" w:name="_nlf6sg8bz2w0" w:id="15"/>
      <w:bookmarkEnd w:id="15"/>
      <w:r w:rsidDel="00000000" w:rsidR="00000000" w:rsidRPr="00000000">
        <w:rPr>
          <w:rtl w:val="0"/>
        </w:rPr>
        <w:t xml:space="preserve">3.2 Did you adapt or supplement any of the content or format? If yes, please describe how and why.</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3"/>
        <w:rPr/>
      </w:pPr>
      <w:bookmarkStart w:colFirst="0" w:colLast="0" w:name="_rjuu60guu6le" w:id="16"/>
      <w:bookmarkEnd w:id="16"/>
      <w:r w:rsidDel="00000000" w:rsidR="00000000" w:rsidRPr="00000000">
        <w:rPr>
          <w:rtl w:val="0"/>
        </w:rPr>
        <w:t xml:space="preserve">3.3 How did participants respond to the content and activities? (For example, what were their levels of engagement, were there areas of confusion, what elements resonated or did not resonate with them?)</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3"/>
        <w:rPr/>
      </w:pPr>
      <w:bookmarkStart w:colFirst="0" w:colLast="0" w:name="_4p749n7fi8bk" w:id="17"/>
      <w:bookmarkEnd w:id="17"/>
      <w:r w:rsidDel="00000000" w:rsidR="00000000" w:rsidRPr="00000000">
        <w:rPr>
          <w:rtl w:val="0"/>
        </w:rPr>
        <w:t xml:space="preserve">3.4  Do you feel the content of the intervention delivered on the stated topic, title and learning objectives? If no, please explain where you felt the content did not align.</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3"/>
        <w:rPr/>
      </w:pPr>
      <w:bookmarkStart w:colFirst="0" w:colLast="0" w:name="_k86488q6rwfr" w:id="18"/>
      <w:bookmarkEnd w:id="18"/>
      <w:r w:rsidDel="00000000" w:rsidR="00000000" w:rsidRPr="00000000">
        <w:rPr>
          <w:rtl w:val="0"/>
        </w:rPr>
        <w:t xml:space="preserve">3.5  Were the suggested timings realistic for the session’s content and activities? If not, where would you make changes?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3"/>
        <w:rPr/>
      </w:pPr>
      <w:bookmarkStart w:colFirst="0" w:colLast="0" w:name="_fnyzy6yym11a" w:id="19"/>
      <w:bookmarkEnd w:id="19"/>
      <w:r w:rsidDel="00000000" w:rsidR="00000000" w:rsidRPr="00000000">
        <w:rPr>
          <w:rtl w:val="0"/>
        </w:rPr>
        <w:t xml:space="preserve">3.6  Were there any logistical or contextual factors (e.g. time of year, online vs in-person) that affected the delivery or reception of the session?</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pStyle w:val="Heading2"/>
        <w:rPr/>
      </w:pPr>
      <w:bookmarkStart w:colFirst="0" w:colLast="0" w:name="_xc62sawkmmlf" w:id="20"/>
      <w:bookmarkEnd w:id="20"/>
      <w:r w:rsidDel="00000000" w:rsidR="00000000" w:rsidRPr="00000000">
        <w:rPr>
          <w:rtl w:val="0"/>
        </w:rPr>
        <w:t xml:space="preserve">Section 4: Participant Feedback</w:t>
      </w:r>
    </w:p>
    <w:p w:rsidR="00000000" w:rsidDel="00000000" w:rsidP="00000000" w:rsidRDefault="00000000" w:rsidRPr="00000000" w14:paraId="00000049">
      <w:pPr>
        <w:rPr/>
      </w:pPr>
      <w:r w:rsidDel="00000000" w:rsidR="00000000" w:rsidRPr="00000000">
        <w:rPr>
          <w:rtl w:val="0"/>
        </w:rPr>
        <w:t xml:space="preserve">If participant feedback was collected, please provide details below. Items 1-4 related to the averaged scores across all the participant feedback questions, and item 5 asks for aggregated and anonymous free text responses based on any feedback comments provided.</w:t>
      </w:r>
    </w:p>
    <w:p w:rsidR="00000000" w:rsidDel="00000000" w:rsidP="00000000" w:rsidRDefault="00000000" w:rsidRPr="00000000" w14:paraId="0000004A">
      <w:pPr>
        <w:pStyle w:val="Heading3"/>
        <w:rPr/>
      </w:pPr>
      <w:bookmarkStart w:colFirst="0" w:colLast="0" w:name="_prx01fex4qtl" w:id="21"/>
      <w:bookmarkEnd w:id="21"/>
      <w:r w:rsidDel="00000000" w:rsidR="00000000" w:rsidRPr="00000000">
        <w:rPr>
          <w:rtl w:val="0"/>
        </w:rPr>
        <w:t xml:space="preserve">Was feedback collected? (Yes/No)</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3"/>
        <w:rPr>
          <w:i w:val="1"/>
          <w:iCs w:val="1"/>
        </w:rPr>
      </w:pPr>
      <w:bookmarkStart w:colFirst="0" w:colLast="0" w:name="_ut1881e718gi" w:id="22"/>
      <w:bookmarkEnd w:id="22"/>
      <w:r w:rsidDel="00000000" w:rsidR="00000000" w:rsidRPr="00000000">
        <w:rPr>
          <w:rtl w:val="0"/>
        </w:rPr>
        <w:t xml:space="preserve">4.1 Average participant score for question 1:  </w:t>
      </w:r>
      <w:r w:rsidDel="00000000" w:rsidR="00000000" w:rsidRPr="00000000">
        <w:rPr>
          <w:i w:val="1"/>
          <w:iCs w:val="1"/>
          <w:rtl w:val="0"/>
        </w:rPr>
        <w:t xml:space="preserve">I was satisfied with the content of this activity</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3"/>
        <w:rPr>
          <w:i w:val="1"/>
          <w:iCs w:val="1"/>
        </w:rPr>
      </w:pPr>
      <w:bookmarkStart w:colFirst="0" w:colLast="0" w:name="_zgfpu7i1gac5" w:id="23"/>
      <w:bookmarkEnd w:id="23"/>
      <w:r w:rsidDel="00000000" w:rsidR="00000000" w:rsidRPr="00000000">
        <w:rPr>
          <w:rtl w:val="0"/>
        </w:rPr>
        <w:t xml:space="preserve">4.2 Average participant score for question 2:  </w:t>
      </w:r>
      <w:r w:rsidDel="00000000" w:rsidR="00000000" w:rsidRPr="00000000">
        <w:rPr>
          <w:i w:val="1"/>
          <w:iCs w:val="1"/>
          <w:rtl w:val="0"/>
        </w:rPr>
        <w:t xml:space="preserve">I was satisfied with the format of this activity</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pStyle w:val="Heading3"/>
        <w:rPr>
          <w:i w:val="1"/>
          <w:iCs w:val="1"/>
        </w:rPr>
      </w:pPr>
      <w:bookmarkStart w:colFirst="0" w:colLast="0" w:name="_mupkigq0t6gz" w:id="24"/>
      <w:bookmarkEnd w:id="24"/>
      <w:r w:rsidDel="00000000" w:rsidR="00000000" w:rsidRPr="00000000">
        <w:rPr>
          <w:rtl w:val="0"/>
        </w:rPr>
        <w:t xml:space="preserve">4.3  Average participant score for question 3: </w:t>
      </w:r>
      <w:r w:rsidDel="00000000" w:rsidR="00000000" w:rsidRPr="00000000">
        <w:rPr>
          <w:i w:val="1"/>
          <w:iCs w:val="1"/>
          <w:rtl w:val="0"/>
        </w:rPr>
        <w:t xml:space="preserve">This activity was relevant to me</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3"/>
        <w:rPr>
          <w:i w:val="1"/>
          <w:iCs w:val="1"/>
        </w:rPr>
      </w:pPr>
      <w:bookmarkStart w:colFirst="0" w:colLast="0" w:name="_9cp22s4x0513" w:id="25"/>
      <w:bookmarkEnd w:id="25"/>
      <w:r w:rsidDel="00000000" w:rsidR="00000000" w:rsidRPr="00000000">
        <w:rPr>
          <w:rtl w:val="0"/>
        </w:rPr>
        <w:t xml:space="preserve">4.4  Average participant score for question 4: </w:t>
      </w:r>
      <w:r w:rsidDel="00000000" w:rsidR="00000000" w:rsidRPr="00000000">
        <w:rPr>
          <w:i w:val="1"/>
          <w:iCs w:val="1"/>
          <w:rtl w:val="0"/>
        </w:rPr>
        <w:t xml:space="preserve">I would recommend this activity to my colleagues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Style w:val="Heading3"/>
        <w:rPr/>
      </w:pPr>
      <w:bookmarkStart w:colFirst="0" w:colLast="0" w:name="_4hm5vt2q339a" w:id="26"/>
      <w:bookmarkEnd w:id="26"/>
      <w:r w:rsidDel="00000000" w:rsidR="00000000" w:rsidRPr="00000000">
        <w:rPr>
          <w:rtl w:val="0"/>
        </w:rPr>
        <w:t xml:space="preserve">4.5 Please summarise the key points from the participant free text feedback (aggregated and anonymised)</w:t>
      </w:r>
    </w:p>
    <w:p w:rsidR="00000000" w:rsidDel="00000000" w:rsidP="00000000" w:rsidRDefault="00000000" w:rsidRPr="00000000" w14:paraId="00000055">
      <w:pPr>
        <w:rPr/>
      </w:pPr>
      <w:r w:rsidDel="00000000" w:rsidR="00000000" w:rsidRPr="00000000">
        <w:br w:type="page"/>
      </w:r>
      <w:r w:rsidDel="00000000" w:rsidR="00000000" w:rsidRPr="00000000">
        <w:rPr>
          <w:rtl w:val="0"/>
        </w:rPr>
      </w:r>
    </w:p>
    <w:p w:rsidR="00000000" w:rsidDel="00000000" w:rsidP="00000000" w:rsidRDefault="00000000" w:rsidRPr="00000000" w14:paraId="00000056">
      <w:pPr>
        <w:pStyle w:val="Heading2"/>
        <w:rPr/>
      </w:pPr>
      <w:bookmarkStart w:colFirst="0" w:colLast="0" w:name="_jhqf8v5ovjja" w:id="27"/>
      <w:bookmarkEnd w:id="27"/>
      <w:r w:rsidDel="00000000" w:rsidR="00000000" w:rsidRPr="00000000">
        <w:rPr>
          <w:rtl w:val="0"/>
        </w:rPr>
        <w:t xml:space="preserve">Section 5: Suggestions for improvement</w:t>
      </w:r>
    </w:p>
    <w:p w:rsidR="00000000" w:rsidDel="00000000" w:rsidP="00000000" w:rsidRDefault="00000000" w:rsidRPr="00000000" w14:paraId="00000057">
      <w:pPr>
        <w:rPr>
          <w:color w:val="202124"/>
          <w:highlight w:val="white"/>
        </w:rPr>
      </w:pPr>
      <w:r w:rsidDel="00000000" w:rsidR="00000000" w:rsidRPr="00000000">
        <w:rPr>
          <w:color w:val="202124"/>
          <w:highlight w:val="white"/>
          <w:rtl w:val="0"/>
        </w:rPr>
        <w:t xml:space="preserve">Do you have any suggestions for improving the materials? For example:</w:t>
      </w:r>
    </w:p>
    <w:p w:rsidR="00000000" w:rsidDel="00000000" w:rsidP="00000000" w:rsidRDefault="00000000" w:rsidRPr="00000000" w14:paraId="00000058">
      <w:pPr>
        <w:numPr>
          <w:ilvl w:val="0"/>
          <w:numId w:val="1"/>
        </w:numPr>
        <w:spacing w:after="0" w:before="220" w:lineRule="auto"/>
        <w:ind w:left="720" w:hanging="360"/>
        <w:rPr/>
      </w:pPr>
      <w:r w:rsidDel="00000000" w:rsidR="00000000" w:rsidRPr="00000000">
        <w:rPr>
          <w:b w:val="1"/>
          <w:bCs w:val="1"/>
          <w:color w:val="202124"/>
          <w:rtl w:val="0"/>
        </w:rPr>
        <w:t xml:space="preserve">Length of the session: </w:t>
      </w:r>
      <w:r w:rsidDel="00000000" w:rsidR="00000000" w:rsidRPr="00000000">
        <w:rPr>
          <w:color w:val="202124"/>
          <w:rtl w:val="0"/>
        </w:rPr>
        <w:t xml:space="preserve">Could the timings allowed for different sections be adjusted? Is the session too short or too long for the range of content covered?</w:t>
      </w:r>
      <w:r w:rsidDel="00000000" w:rsidR="00000000" w:rsidRPr="00000000">
        <w:rPr>
          <w:rtl w:val="0"/>
        </w:rPr>
      </w:r>
    </w:p>
    <w:p w:rsidR="00000000" w:rsidDel="00000000" w:rsidP="00000000" w:rsidRDefault="00000000" w:rsidRPr="00000000" w14:paraId="00000059">
      <w:pPr>
        <w:numPr>
          <w:ilvl w:val="0"/>
          <w:numId w:val="1"/>
        </w:numPr>
        <w:spacing w:after="0" w:before="0" w:lineRule="auto"/>
        <w:ind w:left="720" w:hanging="360"/>
        <w:rPr/>
      </w:pPr>
      <w:r w:rsidDel="00000000" w:rsidR="00000000" w:rsidRPr="00000000">
        <w:rPr>
          <w:b w:val="1"/>
          <w:bCs w:val="1"/>
          <w:color w:val="202124"/>
          <w:rtl w:val="0"/>
        </w:rPr>
        <w:t xml:space="preserve">Clarity of slides: </w:t>
      </w:r>
      <w:r w:rsidDel="00000000" w:rsidR="00000000" w:rsidRPr="00000000">
        <w:rPr>
          <w:color w:val="202124"/>
          <w:rtl w:val="0"/>
        </w:rPr>
        <w:t xml:space="preserve">Could the format of the slides be adjusted to improve clarity? Are they too dense with information, or too sparse?</w:t>
      </w:r>
      <w:r w:rsidDel="00000000" w:rsidR="00000000" w:rsidRPr="00000000">
        <w:rPr>
          <w:rtl w:val="0"/>
        </w:rPr>
      </w:r>
    </w:p>
    <w:p w:rsidR="00000000" w:rsidDel="00000000" w:rsidP="00000000" w:rsidRDefault="00000000" w:rsidRPr="00000000" w14:paraId="0000005A">
      <w:pPr>
        <w:numPr>
          <w:ilvl w:val="0"/>
          <w:numId w:val="1"/>
        </w:numPr>
        <w:spacing w:after="0" w:before="0" w:lineRule="auto"/>
        <w:ind w:left="720" w:hanging="360"/>
        <w:rPr/>
      </w:pPr>
      <w:r w:rsidDel="00000000" w:rsidR="00000000" w:rsidRPr="00000000">
        <w:rPr>
          <w:b w:val="1"/>
          <w:bCs w:val="1"/>
          <w:color w:val="202124"/>
          <w:rtl w:val="0"/>
        </w:rPr>
        <w:t xml:space="preserve">Relevance to different audiences: </w:t>
      </w:r>
      <w:r w:rsidDel="00000000" w:rsidR="00000000" w:rsidRPr="00000000">
        <w:rPr>
          <w:color w:val="202124"/>
          <w:rtl w:val="0"/>
        </w:rPr>
        <w:t xml:space="preserve">Would an alternative approach be more effective at addressing the content for this audience?</w:t>
      </w:r>
      <w:r w:rsidDel="00000000" w:rsidR="00000000" w:rsidRPr="00000000">
        <w:rPr>
          <w:rtl w:val="0"/>
        </w:rPr>
      </w:r>
    </w:p>
    <w:p w:rsidR="00000000" w:rsidDel="00000000" w:rsidP="00000000" w:rsidRDefault="00000000" w:rsidRPr="00000000" w14:paraId="0000005B">
      <w:pPr>
        <w:numPr>
          <w:ilvl w:val="0"/>
          <w:numId w:val="1"/>
        </w:numPr>
        <w:spacing w:after="220" w:before="0" w:lineRule="auto"/>
        <w:ind w:left="720" w:hanging="360"/>
        <w:rPr/>
      </w:pPr>
      <w:r w:rsidDel="00000000" w:rsidR="00000000" w:rsidRPr="00000000">
        <w:rPr>
          <w:b w:val="1"/>
          <w:bCs w:val="1"/>
          <w:color w:val="202124"/>
          <w:rtl w:val="0"/>
        </w:rPr>
        <w:t xml:space="preserve">Accessibility and inclusivity: </w:t>
      </w:r>
      <w:r w:rsidDel="00000000" w:rsidR="00000000" w:rsidRPr="00000000">
        <w:rPr>
          <w:color w:val="202124"/>
          <w:rtl w:val="0"/>
        </w:rPr>
        <w:t xml:space="preserve">Could the intervention be made more accessible or inclusive, whether in format or content?</w:t>
      </w:r>
      <w:r w:rsidDel="00000000" w:rsidR="00000000" w:rsidRPr="00000000">
        <w:rPr>
          <w:rtl w:val="0"/>
        </w:rPr>
      </w:r>
    </w:p>
    <w:p w:rsidR="00000000" w:rsidDel="00000000" w:rsidP="00000000" w:rsidRDefault="00000000" w:rsidRPr="00000000" w14:paraId="0000005C">
      <w:pPr>
        <w:pStyle w:val="Heading3"/>
        <w:rPr/>
      </w:pPr>
      <w:bookmarkStart w:colFirst="0" w:colLast="0" w:name="_eu93vbn7sdt8" w:id="28"/>
      <w:bookmarkEnd w:id="28"/>
      <w:r w:rsidDel="00000000" w:rsidR="00000000" w:rsidRPr="00000000">
        <w:rPr>
          <w:rtl w:val="0"/>
        </w:rPr>
        <w:t xml:space="preserve">5.1 Suggestions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3"/>
        <w:rPr/>
      </w:pPr>
      <w:bookmarkStart w:colFirst="0" w:colLast="0" w:name="_gw7j6s2o620t" w:id="29"/>
      <w:bookmarkEnd w:id="29"/>
      <w:r w:rsidDel="00000000" w:rsidR="00000000" w:rsidRPr="00000000">
        <w:rPr>
          <w:rtl w:val="0"/>
        </w:rPr>
        <w:t xml:space="preserve">5.2 Any additional thoughts on how we might improve support for facilitators or participants using this intervention in the future?</w:t>
      </w:r>
    </w:p>
    <w:p w:rsidR="00000000" w:rsidDel="00000000" w:rsidP="00000000" w:rsidRDefault="00000000" w:rsidRPr="00000000" w14:paraId="00000063">
      <w:pPr>
        <w:rPr/>
      </w:pPr>
      <w:r w:rsidDel="00000000" w:rsidR="00000000" w:rsidRPr="00000000">
        <w:rPr>
          <w:rtl w:val="0"/>
        </w:rPr>
      </w:r>
    </w:p>
    <w:sectPr>
      <w:headerReference r:id="rId10" w:type="default"/>
      <w:headerReference r:id="rId11" w:type="first"/>
      <w:footerReference r:id="rId12" w:type="default"/>
      <w:footerReference r:id="rId13" w:type="first"/>
      <w:pgSz w:h="16834" w:w="11909" w:orient="portrait"/>
      <w:pgMar w:bottom="1440" w:top="1842.51968503937" w:left="1440" w:right="832.204724409448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nter">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tabs>
        <w:tab w:val="center" w:leader="none" w:pos="4513"/>
        <w:tab w:val="right" w:leader="none" w:pos="9630"/>
      </w:tabs>
      <w:spacing w:line="240" w:lineRule="auto"/>
      <w:ind w:left="-425.19685039370086" w:firstLine="0"/>
      <w:rPr>
        <w:color w:val="000000"/>
        <w:sz w:val="18"/>
        <w:szCs w:val="18"/>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10140.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8040"/>
      <w:tblGridChange w:id="0">
        <w:tblGrid>
          <w:gridCol w:w="2100"/>
          <w:gridCol w:w="8040"/>
        </w:tblGrid>
      </w:tblGridChange>
    </w:tblGrid>
    <w:tr>
      <w:trPr>
        <w:cantSplit w:val="0"/>
        <w:trHeight w:val="1228.4179687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tabs>
              <w:tab w:val="center" w:leader="none" w:pos="4513"/>
              <w:tab w:val="right" w:leader="none" w:pos="9026"/>
            </w:tabs>
            <w:spacing w:line="240" w:lineRule="auto"/>
            <w:rPr>
              <w:b w:val="1"/>
              <w:bCs w:val="1"/>
              <w:color w:val="000000"/>
            </w:rPr>
          </w:pPr>
          <w:r w:rsidDel="00000000" w:rsidR="00000000" w:rsidRPr="00000000">
            <w:rPr>
              <w:b w:val="1"/>
              <w:bCs w:val="1"/>
              <w:color w:val="000000"/>
              <w:rtl w:val="0"/>
            </w:rPr>
            <w:t xml:space="preserve">Funded by</w:t>
          </w:r>
        </w:p>
        <w:p w:rsidR="00000000" w:rsidDel="00000000" w:rsidP="00000000" w:rsidRDefault="00000000" w:rsidRPr="00000000" w14:paraId="00000068">
          <w:pPr>
            <w:tabs>
              <w:tab w:val="center" w:leader="none" w:pos="4513"/>
              <w:tab w:val="right" w:leader="none" w:pos="9026"/>
            </w:tabs>
            <w:spacing w:line="240" w:lineRule="auto"/>
            <w:rPr>
              <w:color w:val="000000"/>
              <w:sz w:val="18"/>
              <w:szCs w:val="18"/>
            </w:rPr>
          </w:pPr>
          <w:r w:rsidDel="00000000" w:rsidR="00000000" w:rsidRPr="00000000">
            <w:rPr>
              <w:color w:val="000000"/>
              <w:sz w:val="18"/>
              <w:szCs w:val="18"/>
            </w:rPr>
            <w:drawing>
              <wp:inline distB="114300" distT="114300" distL="114300" distR="114300">
                <wp:extent cx="1185863" cy="383399"/>
                <wp:effectExtent b="0" l="0" r="0" t="0"/>
                <wp:docPr descr="UKRI Research England Logo" id="2" name="image3.png"/>
                <a:graphic>
                  <a:graphicData uri="http://schemas.openxmlformats.org/drawingml/2006/picture">
                    <pic:pic>
                      <pic:nvPicPr>
                        <pic:cNvPr descr="UKRI Research England Logo" id="0" name="image3.png"/>
                        <pic:cNvPicPr preferRelativeResize="0"/>
                      </pic:nvPicPr>
                      <pic:blipFill>
                        <a:blip r:embed="rId1"/>
                        <a:srcRect b="0" l="0" r="0" t="0"/>
                        <a:stretch>
                          <a:fillRect/>
                        </a:stretch>
                      </pic:blipFill>
                      <pic:spPr>
                        <a:xfrm>
                          <a:off x="0" y="0"/>
                          <a:ext cx="1185863" cy="383399"/>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9">
          <w:pPr>
            <w:tabs>
              <w:tab w:val="center" w:leader="none" w:pos="4513"/>
              <w:tab w:val="right" w:leader="none" w:pos="9026"/>
            </w:tabs>
            <w:spacing w:line="240" w:lineRule="auto"/>
            <w:rPr>
              <w:b w:val="1"/>
              <w:bCs w:val="1"/>
              <w:color w:val="000000"/>
            </w:rPr>
          </w:pPr>
          <w:r w:rsidDel="00000000" w:rsidR="00000000" w:rsidRPr="00000000">
            <w:rPr>
              <w:b w:val="1"/>
              <w:bCs w:val="1"/>
              <w:color w:val="000000"/>
              <w:rtl w:val="0"/>
            </w:rPr>
            <w:t xml:space="preserve">Led by</w:t>
          </w:r>
        </w:p>
        <w:p w:rsidR="00000000" w:rsidDel="00000000" w:rsidP="00000000" w:rsidRDefault="00000000" w:rsidRPr="00000000" w14:paraId="0000006A">
          <w:pPr>
            <w:tabs>
              <w:tab w:val="center" w:leader="none" w:pos="4513"/>
              <w:tab w:val="right" w:leader="none" w:pos="9026"/>
            </w:tabs>
            <w:spacing w:line="240" w:lineRule="auto"/>
            <w:rPr>
              <w:color w:val="000000"/>
              <w:sz w:val="18"/>
              <w:szCs w:val="18"/>
            </w:rPr>
          </w:pPr>
          <w:r w:rsidDel="00000000" w:rsidR="00000000" w:rsidRPr="00000000">
            <w:rPr>
              <w:color w:val="000000"/>
              <w:sz w:val="18"/>
              <w:szCs w:val="18"/>
            </w:rPr>
            <w:drawing>
              <wp:inline distB="114300" distT="114300" distL="114300" distR="114300">
                <wp:extent cx="5033963" cy="468276"/>
                <wp:effectExtent b="0" l="0" r="0" t="0"/>
                <wp:docPr descr="Logos of consortium members. This includes the logos for the University of York, Sheffield Hallam University, UK Council for Graduate Education, Coventry University, King's College London, and the University of Nottingham. " id="4" name="image2.png"/>
                <a:graphic>
                  <a:graphicData uri="http://schemas.openxmlformats.org/drawingml/2006/picture">
                    <pic:pic>
                      <pic:nvPicPr>
                        <pic:cNvPr descr="Logos of consortium members. This includes the logos for the University of York, Sheffield Hallam University, UK Council for Graduate Education, Coventry University, King's College London, and the University of Nottingham. " id="0" name="image2.png"/>
                        <pic:cNvPicPr preferRelativeResize="0"/>
                      </pic:nvPicPr>
                      <pic:blipFill>
                        <a:blip r:embed="rId2"/>
                        <a:srcRect b="12192" l="19108" r="2725" t="15900"/>
                        <a:stretch>
                          <a:fillRect/>
                        </a:stretch>
                      </pic:blipFill>
                      <pic:spPr>
                        <a:xfrm>
                          <a:off x="0" y="0"/>
                          <a:ext cx="5033963" cy="46827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B">
    <w:pPr>
      <w:rPr>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tabs>
        <w:tab w:val="center" w:leader="none" w:pos="4513"/>
        <w:tab w:val="right" w:leader="none" w:pos="9630"/>
      </w:tabs>
      <w:spacing w:line="240" w:lineRule="auto"/>
      <w:ind w:left="-425.19685039370086" w:firstLine="0"/>
      <w:rPr>
        <w:color w:val="000000"/>
        <w:sz w:val="18"/>
        <w:szCs w:val="18"/>
      </w:rPr>
    </w:pPr>
    <w:r w:rsidDel="00000000" w:rsidR="00000000" w:rsidRPr="00000000">
      <w:pict>
        <v:rect style="width:0.0pt;height:1.5pt" o:hr="t" o:hrstd="t" o:hralign="center" fillcolor="#A0A0A0" stroked="f"/>
      </w:pict>
    </w:r>
    <w:r w:rsidDel="00000000" w:rsidR="00000000" w:rsidRPr="00000000">
      <w:rPr>
        <w:rtl w:val="0"/>
      </w:rPr>
    </w:r>
  </w:p>
  <w:tbl>
    <w:tblPr>
      <w:tblStyle w:val="Table2"/>
      <w:tblW w:w="10140.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7935"/>
      <w:tblGridChange w:id="0">
        <w:tblGrid>
          <w:gridCol w:w="2205"/>
          <w:gridCol w:w="7935"/>
        </w:tblGrid>
      </w:tblGridChange>
    </w:tblGrid>
    <w:tr>
      <w:trPr>
        <w:cantSplit w:val="0"/>
        <w:trHeight w:val="1228.4179687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tabs>
              <w:tab w:val="center" w:leader="none" w:pos="4513"/>
              <w:tab w:val="right" w:leader="none" w:pos="9026"/>
            </w:tabs>
            <w:spacing w:line="240" w:lineRule="auto"/>
            <w:rPr>
              <w:b w:val="1"/>
              <w:bCs w:val="1"/>
              <w:color w:val="000000"/>
            </w:rPr>
          </w:pPr>
          <w:r w:rsidDel="00000000" w:rsidR="00000000" w:rsidRPr="00000000">
            <w:rPr>
              <w:b w:val="1"/>
              <w:bCs w:val="1"/>
              <w:color w:val="000000"/>
              <w:rtl w:val="0"/>
            </w:rPr>
            <w:t xml:space="preserve">Funded by</w:t>
          </w:r>
        </w:p>
        <w:p w:rsidR="00000000" w:rsidDel="00000000" w:rsidP="00000000" w:rsidRDefault="00000000" w:rsidRPr="00000000" w14:paraId="0000006E">
          <w:pPr>
            <w:tabs>
              <w:tab w:val="center" w:leader="none" w:pos="4513"/>
              <w:tab w:val="right" w:leader="none" w:pos="9026"/>
            </w:tabs>
            <w:spacing w:line="240" w:lineRule="auto"/>
            <w:rPr>
              <w:color w:val="000000"/>
              <w:sz w:val="18"/>
              <w:szCs w:val="18"/>
            </w:rPr>
          </w:pPr>
          <w:r w:rsidDel="00000000" w:rsidR="00000000" w:rsidRPr="00000000">
            <w:rPr>
              <w:color w:val="000000"/>
              <w:sz w:val="18"/>
              <w:szCs w:val="18"/>
            </w:rPr>
            <w:drawing>
              <wp:inline distB="114300" distT="114300" distL="114300" distR="114300">
                <wp:extent cx="1185863" cy="383399"/>
                <wp:effectExtent b="0" l="0" r="0" t="0"/>
                <wp:docPr descr="UKRI Research England Logo" id="3" name="image3.png"/>
                <a:graphic>
                  <a:graphicData uri="http://schemas.openxmlformats.org/drawingml/2006/picture">
                    <pic:pic>
                      <pic:nvPicPr>
                        <pic:cNvPr descr="UKRI Research England Logo" id="0" name="image3.png"/>
                        <pic:cNvPicPr preferRelativeResize="0"/>
                      </pic:nvPicPr>
                      <pic:blipFill>
                        <a:blip r:embed="rId1"/>
                        <a:srcRect b="0" l="0" r="0" t="0"/>
                        <a:stretch>
                          <a:fillRect/>
                        </a:stretch>
                      </pic:blipFill>
                      <pic:spPr>
                        <a:xfrm>
                          <a:off x="0" y="0"/>
                          <a:ext cx="1185863" cy="383399"/>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tabs>
              <w:tab w:val="center" w:leader="none" w:pos="4513"/>
              <w:tab w:val="right" w:leader="none" w:pos="9026"/>
            </w:tabs>
            <w:spacing w:line="240" w:lineRule="auto"/>
            <w:rPr>
              <w:b w:val="1"/>
              <w:bCs w:val="1"/>
              <w:color w:val="000000"/>
            </w:rPr>
          </w:pPr>
          <w:r w:rsidDel="00000000" w:rsidR="00000000" w:rsidRPr="00000000">
            <w:rPr>
              <w:b w:val="1"/>
              <w:bCs w:val="1"/>
              <w:color w:val="000000"/>
              <w:rtl w:val="0"/>
            </w:rPr>
            <w:t xml:space="preserve">Led by</w:t>
          </w:r>
        </w:p>
        <w:p w:rsidR="00000000" w:rsidDel="00000000" w:rsidP="00000000" w:rsidRDefault="00000000" w:rsidRPr="00000000" w14:paraId="00000070">
          <w:pPr>
            <w:tabs>
              <w:tab w:val="center" w:leader="none" w:pos="4513"/>
              <w:tab w:val="right" w:leader="none" w:pos="9026"/>
            </w:tabs>
            <w:spacing w:line="240" w:lineRule="auto"/>
            <w:rPr>
              <w:color w:val="000000"/>
              <w:sz w:val="18"/>
              <w:szCs w:val="18"/>
            </w:rPr>
          </w:pPr>
          <w:r w:rsidDel="00000000" w:rsidR="00000000" w:rsidRPr="00000000">
            <w:rPr>
              <w:color w:val="000000"/>
              <w:sz w:val="18"/>
              <w:szCs w:val="18"/>
            </w:rPr>
            <w:drawing>
              <wp:inline distB="114300" distT="114300" distL="114300" distR="114300">
                <wp:extent cx="5033963" cy="468276"/>
                <wp:effectExtent b="0" l="0" r="0" t="0"/>
                <wp:docPr descr="Logos of consortium members. This includes the logos for the University of York, Sheffield Hallam University, UK Council for Graduate Education, Coventry University, King's College London, and the University of Nottingham. " id="5" name="image2.png"/>
                <a:graphic>
                  <a:graphicData uri="http://schemas.openxmlformats.org/drawingml/2006/picture">
                    <pic:pic>
                      <pic:nvPicPr>
                        <pic:cNvPr descr="Logos of consortium members. This includes the logos for the University of York, Sheffield Hallam University, UK Council for Graduate Education, Coventry University, King's College London, and the University of Nottingham. " id="0" name="image2.png"/>
                        <pic:cNvPicPr preferRelativeResize="0"/>
                      </pic:nvPicPr>
                      <pic:blipFill>
                        <a:blip r:embed="rId2"/>
                        <a:srcRect b="12192" l="19108" r="2725" t="15900"/>
                        <a:stretch>
                          <a:fillRect/>
                        </a:stretch>
                      </pic:blipFill>
                      <pic:spPr>
                        <a:xfrm>
                          <a:off x="0" y="0"/>
                          <a:ext cx="5033963" cy="46827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1">
    <w:pPr>
      <w:tabs>
        <w:tab w:val="center" w:leader="none" w:pos="4513"/>
        <w:tab w:val="right" w:leader="none" w:pos="9026"/>
      </w:tabs>
      <w:spacing w:line="240" w:lineRule="auto"/>
      <w:rPr>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-9523</wp:posOffset>
              </wp:positionH>
              <wp:positionV relativeFrom="page">
                <wp:posOffset>0</wp:posOffset>
              </wp:positionV>
              <wp:extent cx="7596188" cy="846000"/>
              <wp:effectExtent b="0" l="0" r="0" t="0"/>
              <wp:wrapNone/>
              <wp:docPr id="1" name=""/>
              <a:graphic>
                <a:graphicData uri="http://schemas.microsoft.com/office/word/2010/wordprocessingGroup">
                  <wpg:wgp>
                    <wpg:cNvGrpSpPr/>
                    <wpg:grpSpPr>
                      <a:xfrm>
                        <a:off x="1543125" y="3352225"/>
                        <a:ext cx="7596188" cy="846000"/>
                        <a:chOff x="1543125" y="3352225"/>
                        <a:chExt cx="7601275" cy="851050"/>
                      </a:xfrm>
                    </wpg:grpSpPr>
                    <wpg:grpSp>
                      <wpg:cNvGrpSpPr/>
                      <wpg:grpSpPr>
                        <a:xfrm>
                          <a:off x="1547906" y="3357000"/>
                          <a:ext cx="7596188" cy="846000"/>
                          <a:chOff x="0" y="0"/>
                          <a:chExt cx="8120675" cy="895475"/>
                        </a:xfrm>
                      </wpg:grpSpPr>
                      <wps:wsp>
                        <wps:cNvSpPr/>
                        <wps:cNvPr id="3" name="Shape 3"/>
                        <wps:spPr>
                          <a:xfrm>
                            <a:off x="0" y="0"/>
                            <a:ext cx="8120675" cy="89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8115900" cy="890700"/>
                          </a:xfrm>
                          <a:prstGeom prst="rect">
                            <a:avLst/>
                          </a:prstGeom>
                          <a:solidFill>
                            <a:srgbClr val="FFDE06"/>
                          </a:solidFill>
                          <a:ln cap="flat" cmpd="sng" w="9525">
                            <a:solidFill>
                              <a:srgbClr val="FFDE0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pic:pic>
                        <pic:nvPicPr>
                          <pic:cNvPr descr="Landscape_Yellow@800px.jpg" id="5" name="Shape 5"/>
                          <pic:cNvPicPr preferRelativeResize="0"/>
                        </pic:nvPicPr>
                        <pic:blipFill rotWithShape="1">
                          <a:blip r:embed="rId1">
                            <a:alphaModFix/>
                          </a:blip>
                          <a:srcRect b="8450" l="0" r="0" t="0"/>
                          <a:stretch/>
                        </pic:blipFill>
                        <pic:spPr>
                          <a:xfrm>
                            <a:off x="201125" y="153200"/>
                            <a:ext cx="3381326" cy="584300"/>
                          </a:xfrm>
                          <a:prstGeom prst="rect">
                            <a:avLst/>
                          </a:prstGeom>
                          <a:noFill/>
                          <a:ln>
                            <a:noFill/>
                          </a:ln>
                        </pic:spPr>
                      </pic:pic>
                    </wpg:grpSp>
                  </wpg:wgp>
                </a:graphicData>
              </a:graphic>
            </wp:anchor>
          </w:drawing>
        </mc:Choice>
        <mc:Fallback>
          <w:drawing>
            <wp:anchor allowOverlap="1" behindDoc="0" distB="114300" distT="114300" distL="114300" distR="114300" hidden="0" layoutInCell="1" locked="0" relativeHeight="0" simplePos="0">
              <wp:simplePos x="0" y="0"/>
              <wp:positionH relativeFrom="page">
                <wp:posOffset>-9523</wp:posOffset>
              </wp:positionH>
              <wp:positionV relativeFrom="page">
                <wp:posOffset>0</wp:posOffset>
              </wp:positionV>
              <wp:extent cx="7596188" cy="846000"/>
              <wp:effectExtent b="0" l="0" r="0" t="0"/>
              <wp:wrapNone/>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7596188" cy="84600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202124"/>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04163f"/>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60" w:lineRule="auto"/>
    </w:pPr>
    <w:rPr>
      <w:rFonts w:ascii="Raleway" w:cs="Raleway" w:eastAsia="Raleway" w:hAnsi="Raleway"/>
      <w:b w:val="1"/>
      <w:bCs w:val="1"/>
      <w:color w:val="000000"/>
      <w:sz w:val="58"/>
      <w:szCs w:val="58"/>
    </w:rPr>
  </w:style>
  <w:style w:type="paragraph" w:styleId="Heading2">
    <w:name w:val="heading 2"/>
    <w:basedOn w:val="Normal"/>
    <w:next w:val="Normal"/>
    <w:pPr>
      <w:keepNext w:val="1"/>
      <w:keepLines w:val="1"/>
      <w:spacing w:after="120" w:before="400" w:lineRule="auto"/>
    </w:pPr>
    <w:rPr>
      <w:rFonts w:ascii="Raleway SemiBold" w:cs="Raleway SemiBold" w:eastAsia="Raleway SemiBold" w:hAnsi="Raleway SemiBold"/>
      <w:sz w:val="40"/>
      <w:szCs w:val="40"/>
    </w:rPr>
  </w:style>
  <w:style w:type="paragraph" w:styleId="Heading3">
    <w:name w:val="heading 3"/>
    <w:basedOn w:val="Normal"/>
    <w:next w:val="Normal"/>
    <w:pPr>
      <w:keepNext w:val="1"/>
      <w:keepLines w:val="1"/>
      <w:spacing w:after="120" w:before="360" w:lineRule="auto"/>
    </w:pPr>
    <w:rPr>
      <w:rFonts w:ascii="Raleway SemiBold" w:cs="Raleway SemiBold" w:eastAsia="Raleway SemiBold" w:hAnsi="Raleway SemiBold"/>
      <w:sz w:val="28"/>
      <w:szCs w:val="28"/>
    </w:rPr>
  </w:style>
  <w:style w:type="paragraph" w:styleId="Heading4">
    <w:name w:val="heading 4"/>
    <w:basedOn w:val="Normal"/>
    <w:next w:val="Normal"/>
    <w:pPr>
      <w:keepNext w:val="1"/>
      <w:keepLines w:val="1"/>
      <w:spacing w:after="80" w:before="280" w:lineRule="auto"/>
    </w:pPr>
    <w:rPr>
      <w:rFonts w:ascii="Raleway SemiBold" w:cs="Raleway SemiBold" w:eastAsia="Raleway SemiBold" w:hAnsi="Raleway SemiBold"/>
      <w:color w:val="04163f"/>
      <w:sz w:val="24"/>
      <w:szCs w:val="24"/>
    </w:rPr>
  </w:style>
  <w:style w:type="paragraph" w:styleId="Heading5">
    <w:name w:val="heading 5"/>
    <w:basedOn w:val="Normal"/>
    <w:next w:val="Normal"/>
    <w:pPr>
      <w:keepNext w:val="1"/>
      <w:keepLines w:val="1"/>
      <w:spacing w:after="80" w:before="240" w:lineRule="auto"/>
    </w:pPr>
    <w:rPr>
      <w:rFonts w:ascii="Raleway SemiBold" w:cs="Raleway SemiBold" w:eastAsia="Raleway SemiBold" w:hAnsi="Raleway SemiBold"/>
      <w:color w:val="04163f"/>
    </w:rPr>
  </w:style>
  <w:style w:type="paragraph" w:styleId="Heading6">
    <w:name w:val="heading 6"/>
    <w:basedOn w:val="Normal"/>
    <w:next w:val="Normal"/>
    <w:pPr>
      <w:keepNext w:val="1"/>
      <w:keepLines w:val="1"/>
      <w:spacing w:after="80" w:before="240" w:lineRule="auto"/>
    </w:pPr>
    <w:rPr>
      <w:rFonts w:ascii="Raleway SemiBold" w:cs="Raleway SemiBold" w:eastAsia="Raleway SemiBold" w:hAnsi="Raleway SemiBold"/>
      <w:i w:val="1"/>
      <w:iCs w:val="1"/>
      <w:color w:val="04163f"/>
    </w:rPr>
  </w:style>
  <w:style w:type="paragraph" w:styleId="Title">
    <w:name w:val="Title"/>
    <w:basedOn w:val="Normal"/>
    <w:next w:val="Normal"/>
    <w:pPr>
      <w:keepNext w:val="1"/>
      <w:keepLines w:val="1"/>
      <w:spacing w:after="120" w:before="400" w:lineRule="auto"/>
    </w:pPr>
    <w:rPr>
      <w:rFonts w:ascii="Raleway SemiBold" w:cs="Raleway SemiBold" w:eastAsia="Raleway SemiBold" w:hAnsi="Raleway SemiBold"/>
      <w:color w:val="04163f"/>
      <w:sz w:val="40"/>
      <w:szCs w:val="40"/>
    </w:rPr>
  </w:style>
  <w:style w:type="paragraph" w:styleId="Subtitle">
    <w:name w:val="Subtitle"/>
    <w:basedOn w:val="Normal"/>
    <w:next w:val="Normal"/>
    <w:pPr>
      <w:keepNext w:val="1"/>
      <w:keepLines w:val="1"/>
      <w:spacing w:after="320" w:lineRule="auto"/>
    </w:pPr>
    <w:rPr>
      <w:rFonts w:ascii="Inter SemiBold" w:cs="Inter SemiBold" w:eastAsia="Inter SemiBold" w:hAnsi="Inter SemiBold"/>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s.gle/2LmrGyZ8z64efJrb7" TargetMode="External"/><Relationship Id="rId5" Type="http://schemas.openxmlformats.org/officeDocument/2006/relationships/styles" Target="styles.xml"/><Relationship Id="rId6" Type="http://schemas.openxmlformats.org/officeDocument/2006/relationships/hyperlink" Target="https://www.rsvp.ac.uk/piloting-guidance" TargetMode="External"/><Relationship Id="rId7" Type="http://schemas.openxmlformats.org/officeDocument/2006/relationships/hyperlink" Target="https://forms.gle/2LmrGyZ8z64efJrb7" TargetMode="External"/><Relationship Id="rId8" Type="http://schemas.openxmlformats.org/officeDocument/2006/relationships/hyperlink" Target="https://forms.gle/2LmrGyZ8z64efJrb7"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InterSemiBold-italic.ttf"/><Relationship Id="rId10" Type="http://schemas.openxmlformats.org/officeDocument/2006/relationships/font" Target="fonts/InterSemiBold-bold.ttf"/><Relationship Id="rId13" Type="http://schemas.openxmlformats.org/officeDocument/2006/relationships/font" Target="fonts/Inter-regular.ttf"/><Relationship Id="rId12" Type="http://schemas.openxmlformats.org/officeDocument/2006/relationships/font" Target="fonts/InterSemiBold-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InterSemiBold-regular.ttf"/><Relationship Id="rId15" Type="http://schemas.openxmlformats.org/officeDocument/2006/relationships/font" Target="fonts/Inter-italic.ttf"/><Relationship Id="rId14" Type="http://schemas.openxmlformats.org/officeDocument/2006/relationships/font" Target="fonts/Inter-bold.ttf"/><Relationship Id="rId16" Type="http://schemas.openxmlformats.org/officeDocument/2006/relationships/font" Target="fonts/Inter-boldItalic.ttf"/><Relationship Id="rId5" Type="http://schemas.openxmlformats.org/officeDocument/2006/relationships/font" Target="fonts/RalewaySemiBold-regular.ttf"/><Relationship Id="rId6" Type="http://schemas.openxmlformats.org/officeDocument/2006/relationships/font" Target="fonts/RalewaySemiBold-bold.ttf"/><Relationship Id="rId7" Type="http://schemas.openxmlformats.org/officeDocument/2006/relationships/font" Target="fonts/RalewaySemiBold-italic.ttf"/><Relationship Id="rId8" Type="http://schemas.openxmlformats.org/officeDocument/2006/relationships/font" Target="fonts/RalewaySemiBol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